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F1" w:rsidRPr="0031594E" w:rsidRDefault="009312F1" w:rsidP="003E6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94E">
        <w:rPr>
          <w:rFonts w:ascii="Times New Roman" w:hAnsi="Times New Roman" w:cs="Times New Roman"/>
          <w:b/>
          <w:sz w:val="24"/>
          <w:szCs w:val="24"/>
        </w:rPr>
        <w:t>№ 3 / 2017</w:t>
      </w:r>
    </w:p>
    <w:p w:rsidR="009312F1" w:rsidRPr="0031594E" w:rsidRDefault="009312F1" w:rsidP="003E6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594E">
        <w:rPr>
          <w:rFonts w:ascii="Times New Roman" w:hAnsi="Times New Roman" w:cs="Times New Roman"/>
          <w:sz w:val="24"/>
          <w:szCs w:val="24"/>
          <w:lang w:val="en-US"/>
        </w:rPr>
        <w:t>C ON T E N T S</w:t>
      </w:r>
    </w:p>
    <w:p w:rsidR="009312F1" w:rsidRPr="009222DF" w:rsidRDefault="009312F1" w:rsidP="003E6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  <w:gridCol w:w="1276"/>
      </w:tblGrid>
      <w:tr w:rsidR="00734D78" w:rsidRPr="0031594E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COGNITIVE STUDIES</w:t>
            </w:r>
          </w:p>
        </w:tc>
      </w:tr>
      <w:tr w:rsidR="00734D78" w:rsidRPr="0031594E" w:rsidTr="009222DF">
        <w:trPr>
          <w:trHeight w:val="51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Molchanova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G.G.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Cognitive reframing as an effective instrument of the political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pre-election 2016 race (the comparative aspect)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7-15</w:t>
            </w:r>
          </w:p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78" w:rsidRPr="009222DF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TRANSLATION</w:t>
            </w:r>
          </w:p>
        </w:tc>
      </w:tr>
      <w:tr w:rsidR="00734D78" w:rsidRPr="0031594E" w:rsidTr="009222DF">
        <w:trPr>
          <w:trHeight w:val="510"/>
        </w:trPr>
        <w:tc>
          <w:tcPr>
            <w:tcW w:w="8931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Khukhuni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G.T., </w:t>
            </w: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Osipova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A.A.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one example of translation domestication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16-25</w:t>
            </w:r>
          </w:p>
        </w:tc>
      </w:tr>
      <w:tr w:rsidR="00734D78" w:rsidRPr="009222DF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THEORY AND PRACTICE OF FOREIGN LANGUAGE TEACHING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Titova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Kharlamenko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I.V.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method of co-writing essays and their mutual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in teaching writing and speaking skills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26-40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Mishieva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E.M.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Fostering national identity though English language teaching at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level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41-49</w:t>
            </w:r>
          </w:p>
        </w:tc>
      </w:tr>
      <w:tr w:rsidR="00734D78" w:rsidRPr="0031594E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LANGUAGE. COGNITION. CULTURE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Vishnyakova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O.D., </w:t>
            </w: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Klimanova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M.V.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Linguodidactical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discourse as an area of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realization of culturally significant concepts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50-61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Smirnova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V.E.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Cultural-specific words in the French’s discourse about Russia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62-68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 Ang.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and linguistic values of Soviet films in the perception of Chinese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Russianists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69-78</w:t>
            </w:r>
          </w:p>
        </w:tc>
      </w:tr>
      <w:tr w:rsidR="00734D78" w:rsidRPr="0031594E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REGIONAL STUDIES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Kalutskov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V.N. In Ukraine and On Ukraine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 opinion of a cultural geographer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79-88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Zhbankova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E.V.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historiography of the late 19th – early 20th centuries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role and place of agriculture in the Russian culture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89-100</w:t>
            </w:r>
          </w:p>
        </w:tc>
        <w:bookmarkStart w:id="0" w:name="_GoBack"/>
        <w:bookmarkEnd w:id="0"/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Shevlyakova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D.A.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areas in the study of national identity (on the</w:t>
            </w:r>
          </w:p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101-110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Moiseyeva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D.P.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 d’Aosta: the main milestones of language policy and the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discourse on the French language in the 20th – 21st centuries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111-118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Kryukova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O.A.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academic landscape of the International Organization of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Francophonie as a “place of knowledge”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119-127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Shukunda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S.Z.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Australia’s main song: the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culturological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128-135</w:t>
            </w:r>
          </w:p>
        </w:tc>
      </w:tr>
      <w:tr w:rsidR="00734D78" w:rsidRPr="009222DF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E6EC7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E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TRADITIONS AND CURRENT TRENDS IN CULTURE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Komkov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O.A. On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conceptual foundations of the theory of culture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136-145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Loevskaya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M.M.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Monastic charter and monastic food: the dynamics of development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146-155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Polyakova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S.V.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transformation of the idea of </w:t>
            </w: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peregrinatio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spiritual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 in medieval Ireland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156-165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3E6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Romanov K.S.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Image of British North America in Susanna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Moodie’s</w:t>
            </w:r>
            <w:proofErr w:type="spellEnd"/>
            <w:r w:rsidR="003E6EC7" w:rsidRPr="003E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memoirs “Roughing It in the Bush: or, Forest Life in Canada”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166-174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E6EC7" w:rsidRDefault="00734D78" w:rsidP="003E6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Sholokhova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Ya.I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cultural and historical dimension of the practices of</w:t>
            </w:r>
            <w:r w:rsidR="003E6EC7" w:rsidRPr="003E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self-description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175-181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Chizhikova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I.D.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myth of metropolitan Saratov: the self-identification of</w:t>
            </w:r>
            <w:r w:rsid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inhabitants in the second half of the 19th – early 20th century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182-188</w:t>
            </w:r>
          </w:p>
        </w:tc>
      </w:tr>
      <w:tr w:rsidR="00734D78" w:rsidRPr="009222DF" w:rsidTr="009222DF">
        <w:trPr>
          <w:trHeight w:val="648"/>
        </w:trPr>
        <w:tc>
          <w:tcPr>
            <w:tcW w:w="10207" w:type="dxa"/>
            <w:gridSpan w:val="2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9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OUR ACADEMIC LIFE (CONFERENCES, REVIEWS)</w:t>
            </w:r>
          </w:p>
        </w:tc>
      </w:tr>
      <w:tr w:rsidR="00734D78" w:rsidRPr="0031594E" w:rsidTr="009222DF">
        <w:trPr>
          <w:trHeight w:val="330"/>
        </w:trPr>
        <w:tc>
          <w:tcPr>
            <w:tcW w:w="8931" w:type="dxa"/>
            <w:vAlign w:val="center"/>
          </w:tcPr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Kartasheva</w:t>
            </w:r>
            <w:proofErr w:type="spellEnd"/>
            <w:r w:rsidRPr="0031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N.V. </w:t>
            </w: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VIIth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Conference “The Phenomenon of</w:t>
            </w:r>
          </w:p>
          <w:p w:rsidR="00734D78" w:rsidRPr="0031594E" w:rsidRDefault="00734D78" w:rsidP="0073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Creative Person in Culture: </w:t>
            </w:r>
            <w:proofErr w:type="spellStart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Fatuschenkov</w:t>
            </w:r>
            <w:proofErr w:type="spellEnd"/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Readings”</w:t>
            </w:r>
          </w:p>
        </w:tc>
        <w:tc>
          <w:tcPr>
            <w:tcW w:w="1276" w:type="dxa"/>
            <w:vAlign w:val="center"/>
          </w:tcPr>
          <w:p w:rsidR="00734D78" w:rsidRPr="0031594E" w:rsidRDefault="00734D78" w:rsidP="000C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1594E">
              <w:rPr>
                <w:rFonts w:ascii="Times New Roman" w:hAnsi="Times New Roman" w:cs="Times New Roman"/>
                <w:sz w:val="24"/>
                <w:szCs w:val="24"/>
              </w:rPr>
              <w:t>. 189-192</w:t>
            </w:r>
          </w:p>
        </w:tc>
      </w:tr>
    </w:tbl>
    <w:p w:rsidR="009312F1" w:rsidRPr="009222DF" w:rsidRDefault="009312F1" w:rsidP="009222DF">
      <w:pPr>
        <w:spacing w:after="0"/>
        <w:rPr>
          <w:rFonts w:ascii="Times New Roman" w:hAnsi="Times New Roman" w:cs="Times New Roman"/>
          <w:sz w:val="4"/>
          <w:szCs w:val="4"/>
        </w:rPr>
      </w:pPr>
    </w:p>
    <w:sectPr w:rsidR="009312F1" w:rsidRPr="009222DF" w:rsidSect="009222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F1"/>
    <w:rsid w:val="000028C5"/>
    <w:rsid w:val="0031594E"/>
    <w:rsid w:val="003E6EC7"/>
    <w:rsid w:val="00734D78"/>
    <w:rsid w:val="009222DF"/>
    <w:rsid w:val="009312F1"/>
    <w:rsid w:val="00C86900"/>
    <w:rsid w:val="00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AA72E-898A-4B32-AEAE-A644983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Молчанова Галина Георгиевна</cp:lastModifiedBy>
  <cp:revision>3</cp:revision>
  <dcterms:created xsi:type="dcterms:W3CDTF">2017-10-31T11:19:00Z</dcterms:created>
  <dcterms:modified xsi:type="dcterms:W3CDTF">2017-10-31T11:21:00Z</dcterms:modified>
</cp:coreProperties>
</file>